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7470B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470B1" w:rsidRDefault="00ED1B8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B1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470B1" w:rsidRDefault="00D961F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13.07.2024 N 959</w:t>
            </w:r>
            <w:r>
              <w:rPr>
                <w:sz w:val="48"/>
                <w:szCs w:val="48"/>
              </w:rPr>
              <w:br/>
              <w:t>"Об утверждении Правил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договора пользования рыболовным участком для осуществления промышленного рыболовства и организации любительского рыболовства"</w:t>
            </w:r>
          </w:p>
        </w:tc>
      </w:tr>
      <w:tr w:rsidR="007470B1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470B1" w:rsidRDefault="00D961F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470B1" w:rsidRDefault="007470B1">
      <w:pPr>
        <w:pStyle w:val="ConsPlusNormal"/>
        <w:rPr>
          <w:rFonts w:ascii="Tahoma" w:hAnsi="Tahoma" w:cs="Tahoma"/>
          <w:sz w:val="28"/>
          <w:szCs w:val="28"/>
        </w:rPr>
        <w:sectPr w:rsidR="007470B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470B1" w:rsidRDefault="007470B1">
      <w:pPr>
        <w:pStyle w:val="ConsPlusNormal"/>
        <w:jc w:val="both"/>
        <w:outlineLvl w:val="0"/>
      </w:pPr>
    </w:p>
    <w:p w:rsidR="007470B1" w:rsidRDefault="00D961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70B1" w:rsidRDefault="007470B1">
      <w:pPr>
        <w:pStyle w:val="ConsPlusTitle"/>
        <w:jc w:val="center"/>
      </w:pPr>
    </w:p>
    <w:p w:rsidR="007470B1" w:rsidRDefault="00D961FC">
      <w:pPr>
        <w:pStyle w:val="ConsPlusTitle"/>
        <w:jc w:val="center"/>
      </w:pPr>
      <w:r>
        <w:t>ПОСТАНОВЛЕНИЕ</w:t>
      </w:r>
    </w:p>
    <w:p w:rsidR="007470B1" w:rsidRDefault="00D961FC">
      <w:pPr>
        <w:pStyle w:val="ConsPlusTitle"/>
        <w:jc w:val="center"/>
      </w:pPr>
      <w:r>
        <w:t>от 13 июля 2024 г. N 959</w:t>
      </w:r>
    </w:p>
    <w:p w:rsidR="007470B1" w:rsidRDefault="007470B1">
      <w:pPr>
        <w:pStyle w:val="ConsPlusTitle"/>
        <w:jc w:val="center"/>
      </w:pPr>
    </w:p>
    <w:p w:rsidR="007470B1" w:rsidRDefault="00D961FC">
      <w:pPr>
        <w:pStyle w:val="ConsPlusTitle"/>
        <w:jc w:val="center"/>
      </w:pPr>
      <w:r>
        <w:t>ОБ УТВЕРЖДЕНИИ ПРАВИЛ</w:t>
      </w:r>
    </w:p>
    <w:p w:rsidR="007470B1" w:rsidRDefault="00D961FC">
      <w:pPr>
        <w:pStyle w:val="ConsPlusTitle"/>
        <w:jc w:val="center"/>
      </w:pPr>
      <w:r>
        <w:t>ОПРЕДЕЛЕНИЯ РАЗМЕРА И ВЗИМАНИЯ ПЛАТЫ ЗА ЗАКЛЮЧЕНИЕ</w:t>
      </w:r>
    </w:p>
    <w:p w:rsidR="007470B1" w:rsidRDefault="00D961FC">
      <w:pPr>
        <w:pStyle w:val="ConsPlusTitle"/>
        <w:jc w:val="center"/>
      </w:pPr>
      <w:r>
        <w:t>В СООТВЕТСТВИИ С ЧАСТЬЮ 7 СТАТЬИ 33.3 ФЕДЕРАЛЬНОГО ЗАКОНА</w:t>
      </w:r>
    </w:p>
    <w:p w:rsidR="007470B1" w:rsidRDefault="00D961FC">
      <w:pPr>
        <w:pStyle w:val="ConsPlusTitle"/>
        <w:jc w:val="center"/>
      </w:pPr>
      <w:r>
        <w:t>"О РЫБОЛОВСТВЕ И СОХРАНЕНИИ ВОДНЫХ БИОЛОГИЧЕСКИХ РЕСУРСОВ"</w:t>
      </w:r>
    </w:p>
    <w:p w:rsidR="007470B1" w:rsidRDefault="00D961FC">
      <w:pPr>
        <w:pStyle w:val="ConsPlusTitle"/>
        <w:jc w:val="center"/>
      </w:pPr>
      <w:r>
        <w:t>НОВОГО ДОГОВОРА ПОЛЬЗОВАНИЯ РЫБОЛОВНЫМ УЧАСТКОМ</w:t>
      </w:r>
    </w:p>
    <w:p w:rsidR="007470B1" w:rsidRDefault="00D961FC">
      <w:pPr>
        <w:pStyle w:val="ConsPlusTitle"/>
        <w:jc w:val="center"/>
      </w:pPr>
      <w:r>
        <w:t>ДЛЯ ОСУЩЕСТВЛЕНИЯ ПРОМЫШЛЕННОГО РЫБОЛОВСТВА</w:t>
      </w:r>
    </w:p>
    <w:p w:rsidR="007470B1" w:rsidRDefault="00D961FC">
      <w:pPr>
        <w:pStyle w:val="ConsPlusTitle"/>
        <w:jc w:val="center"/>
      </w:pPr>
      <w:r>
        <w:t>И ОРГАНИЗАЦИИ ЛЮБИТЕЛЬСКОГО РЫБОЛОВСТВА</w:t>
      </w:r>
    </w:p>
    <w:p w:rsidR="007470B1" w:rsidRDefault="007470B1">
      <w:pPr>
        <w:pStyle w:val="ConsPlusNormal"/>
        <w:ind w:firstLine="540"/>
        <w:jc w:val="both"/>
      </w:pPr>
    </w:p>
    <w:p w:rsidR="007470B1" w:rsidRDefault="00D961FC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33.3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1" w:tooltip="ПРАВИЛА" w:history="1">
        <w:r>
          <w:rPr>
            <w:color w:val="0000FF"/>
          </w:rPr>
          <w:t>Правила</w:t>
        </w:r>
      </w:hyperlink>
      <w:r>
        <w:t xml:space="preserve">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договора пользования рыболовным участком для осуществления промышленного рыболовства и организации любительского рыболовства.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сентября 2024 г.</w:t>
      </w:r>
    </w:p>
    <w:p w:rsidR="007470B1" w:rsidRDefault="007470B1">
      <w:pPr>
        <w:pStyle w:val="ConsPlusNormal"/>
        <w:jc w:val="center"/>
      </w:pPr>
    </w:p>
    <w:p w:rsidR="007470B1" w:rsidRDefault="00D961FC">
      <w:pPr>
        <w:pStyle w:val="ConsPlusNormal"/>
        <w:jc w:val="right"/>
      </w:pPr>
      <w:r>
        <w:t>Председатель Правительства</w:t>
      </w:r>
    </w:p>
    <w:p w:rsidR="007470B1" w:rsidRDefault="00D961FC">
      <w:pPr>
        <w:pStyle w:val="ConsPlusNormal"/>
        <w:jc w:val="right"/>
      </w:pPr>
      <w:r>
        <w:t>Российской Федерации</w:t>
      </w:r>
    </w:p>
    <w:p w:rsidR="007470B1" w:rsidRDefault="00D961FC">
      <w:pPr>
        <w:pStyle w:val="ConsPlusNormal"/>
        <w:jc w:val="right"/>
      </w:pPr>
      <w:r>
        <w:t>М.МИШУСТИН</w:t>
      </w:r>
    </w:p>
    <w:p w:rsidR="007470B1" w:rsidRDefault="007470B1">
      <w:pPr>
        <w:pStyle w:val="ConsPlusNormal"/>
        <w:ind w:firstLine="540"/>
        <w:jc w:val="both"/>
      </w:pPr>
    </w:p>
    <w:p w:rsidR="007470B1" w:rsidRDefault="007470B1">
      <w:pPr>
        <w:pStyle w:val="ConsPlusNormal"/>
        <w:ind w:firstLine="540"/>
        <w:jc w:val="both"/>
      </w:pPr>
    </w:p>
    <w:p w:rsidR="007470B1" w:rsidRDefault="007470B1">
      <w:pPr>
        <w:pStyle w:val="ConsPlusNormal"/>
        <w:ind w:firstLine="540"/>
        <w:jc w:val="both"/>
      </w:pPr>
    </w:p>
    <w:p w:rsidR="007470B1" w:rsidRDefault="007470B1">
      <w:pPr>
        <w:pStyle w:val="ConsPlusNormal"/>
        <w:ind w:firstLine="540"/>
        <w:jc w:val="both"/>
      </w:pPr>
    </w:p>
    <w:p w:rsidR="007470B1" w:rsidRDefault="007470B1">
      <w:pPr>
        <w:pStyle w:val="ConsPlusNormal"/>
        <w:ind w:firstLine="540"/>
        <w:jc w:val="both"/>
      </w:pPr>
    </w:p>
    <w:p w:rsidR="007470B1" w:rsidRDefault="00D961FC">
      <w:pPr>
        <w:pStyle w:val="ConsPlusNormal"/>
        <w:jc w:val="right"/>
        <w:outlineLvl w:val="0"/>
      </w:pPr>
      <w:r>
        <w:t>Утверждены</w:t>
      </w:r>
    </w:p>
    <w:p w:rsidR="007470B1" w:rsidRDefault="00D961FC">
      <w:pPr>
        <w:pStyle w:val="ConsPlusNormal"/>
        <w:jc w:val="right"/>
      </w:pPr>
      <w:r>
        <w:t>постановлением Правительства</w:t>
      </w:r>
    </w:p>
    <w:p w:rsidR="007470B1" w:rsidRDefault="00D961FC">
      <w:pPr>
        <w:pStyle w:val="ConsPlusNormal"/>
        <w:jc w:val="right"/>
      </w:pPr>
      <w:r>
        <w:t>Российской Федерации</w:t>
      </w:r>
    </w:p>
    <w:p w:rsidR="007470B1" w:rsidRDefault="00D961FC">
      <w:pPr>
        <w:pStyle w:val="ConsPlusNormal"/>
        <w:jc w:val="right"/>
      </w:pPr>
      <w:r>
        <w:t>от 13 июля 2024 г. N 959</w:t>
      </w:r>
    </w:p>
    <w:p w:rsidR="007470B1" w:rsidRDefault="007470B1">
      <w:pPr>
        <w:pStyle w:val="ConsPlusNormal"/>
        <w:jc w:val="center"/>
      </w:pPr>
    </w:p>
    <w:p w:rsidR="007470B1" w:rsidRDefault="00D961FC">
      <w:pPr>
        <w:pStyle w:val="ConsPlusTitle"/>
        <w:jc w:val="center"/>
      </w:pPr>
      <w:bookmarkStart w:id="1" w:name="Par31"/>
      <w:bookmarkEnd w:id="1"/>
      <w:r>
        <w:t>ПРАВИЛА</w:t>
      </w:r>
    </w:p>
    <w:p w:rsidR="007470B1" w:rsidRDefault="00D961FC">
      <w:pPr>
        <w:pStyle w:val="ConsPlusTitle"/>
        <w:jc w:val="center"/>
      </w:pPr>
      <w:r>
        <w:t>ОПРЕДЕЛЕНИЯ РАЗМЕРА И ВЗИМАНИЯ ПЛАТЫ ЗА ЗАКЛЮЧЕНИЕ</w:t>
      </w:r>
    </w:p>
    <w:p w:rsidR="007470B1" w:rsidRDefault="00D961FC">
      <w:pPr>
        <w:pStyle w:val="ConsPlusTitle"/>
        <w:jc w:val="center"/>
      </w:pPr>
      <w:r>
        <w:t>В СООТВЕТСТВИИ С ЧАСТЬЮ 7 СТАТЬИ 33.3 ФЕДЕРАЛЬНОГО ЗАКОНА</w:t>
      </w:r>
    </w:p>
    <w:p w:rsidR="007470B1" w:rsidRDefault="00D961FC">
      <w:pPr>
        <w:pStyle w:val="ConsPlusTitle"/>
        <w:jc w:val="center"/>
      </w:pPr>
      <w:r>
        <w:t>"О РЫБОЛОВСТВЕ И СОХРАНЕНИИ ВОДНЫХ БИОЛОГИЧЕСКИХ РЕСУРСОВ"</w:t>
      </w:r>
    </w:p>
    <w:p w:rsidR="007470B1" w:rsidRDefault="00D961FC">
      <w:pPr>
        <w:pStyle w:val="ConsPlusTitle"/>
        <w:jc w:val="center"/>
      </w:pPr>
      <w:r>
        <w:t>НОВОГО ДОГОВОРА ПОЛЬЗОВАНИЯ РЫБОЛОВНЫМ УЧАСТКОМ</w:t>
      </w:r>
    </w:p>
    <w:p w:rsidR="007470B1" w:rsidRDefault="00D961FC">
      <w:pPr>
        <w:pStyle w:val="ConsPlusTitle"/>
        <w:jc w:val="center"/>
      </w:pPr>
      <w:r>
        <w:t>ДЛЯ ОСУЩЕСТВЛЕНИЯ ПРОМЫШЛЕННОГО РЫБОЛОВСТВА</w:t>
      </w:r>
    </w:p>
    <w:p w:rsidR="007470B1" w:rsidRDefault="00D961FC">
      <w:pPr>
        <w:pStyle w:val="ConsPlusTitle"/>
        <w:jc w:val="center"/>
      </w:pPr>
      <w:r>
        <w:t>И ОРГАНИЗАЦИИ ЛЮБИТЕЛЬСКОГО РЫБОЛОВСТВА</w:t>
      </w:r>
    </w:p>
    <w:p w:rsidR="007470B1" w:rsidRDefault="007470B1">
      <w:pPr>
        <w:pStyle w:val="ConsPlusNormal"/>
        <w:ind w:firstLine="540"/>
        <w:jc w:val="both"/>
      </w:pPr>
    </w:p>
    <w:p w:rsidR="007470B1" w:rsidRDefault="00D961FC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размера и взимания платы за заключение в соответствии с </w:t>
      </w:r>
      <w:hyperlink r:id="rId11" w:history="1">
        <w:r>
          <w:rPr>
            <w:color w:val="0000FF"/>
          </w:rPr>
          <w:t>частью 7 статьи 33.3</w:t>
        </w:r>
      </w:hyperlink>
      <w:r>
        <w:t xml:space="preserve"> Федерального закона "О рыболовстве и сохранении водных биологических ресурсов" (далее - Федеральный закон) нового договора пользования рыболовным участком (далее - договор) для осуществления промышленного рыболовства и организации любительского рыболовства.</w:t>
      </w:r>
    </w:p>
    <w:p w:rsidR="007470B1" w:rsidRDefault="00D961FC">
      <w:pPr>
        <w:pStyle w:val="ConsPlusNormal"/>
        <w:spacing w:before="240"/>
        <w:ind w:firstLine="540"/>
        <w:jc w:val="both"/>
      </w:pPr>
      <w:bookmarkStart w:id="2" w:name="Par40"/>
      <w:bookmarkEnd w:id="2"/>
      <w:r>
        <w:t>2. Размер платы за заключение договора для осуществления промышленного рыболовства анадромных видов рыб (</w:t>
      </w:r>
      <w:proofErr w:type="spellStart"/>
      <w:r>
        <w:t>Р</w:t>
      </w:r>
      <w:r>
        <w:rPr>
          <w:vertAlign w:val="subscript"/>
        </w:rPr>
        <w:t>ПЛ</w:t>
      </w:r>
      <w:proofErr w:type="gramStart"/>
      <w:r>
        <w:rPr>
          <w:vertAlign w:val="subscript"/>
        </w:rPr>
        <w:t>.а</w:t>
      </w:r>
      <w:proofErr w:type="spellEnd"/>
      <w:proofErr w:type="gramEnd"/>
      <w:r>
        <w:t>) рассчитывается по формуле:</w:t>
      </w:r>
    </w:p>
    <w:p w:rsidR="007470B1" w:rsidRDefault="007470B1">
      <w:pPr>
        <w:pStyle w:val="ConsPlusNormal"/>
        <w:jc w:val="center"/>
      </w:pPr>
    </w:p>
    <w:p w:rsidR="007470B1" w:rsidRDefault="00ED1B86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7716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B1" w:rsidRDefault="007470B1">
      <w:pPr>
        <w:pStyle w:val="ConsPlusNormal"/>
        <w:jc w:val="center"/>
      </w:pPr>
    </w:p>
    <w:p w:rsidR="007470B1" w:rsidRDefault="00D961FC">
      <w:pPr>
        <w:pStyle w:val="ConsPlusNormal"/>
        <w:ind w:firstLine="540"/>
        <w:jc w:val="both"/>
      </w:pPr>
      <w:r>
        <w:t>где:</w:t>
      </w:r>
    </w:p>
    <w:p w:rsidR="007470B1" w:rsidRDefault="00D961FC">
      <w:pPr>
        <w:pStyle w:val="ConsPlusNormal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общ</w:t>
      </w:r>
      <w:proofErr w:type="gramStart"/>
      <w:r>
        <w:rPr>
          <w:vertAlign w:val="subscript"/>
        </w:rPr>
        <w:t>.а</w:t>
      </w:r>
      <w:proofErr w:type="spellEnd"/>
      <w:proofErr w:type="gramEnd"/>
      <w:r>
        <w:t xml:space="preserve"> - расчетная сумма сбора за анадромные виды рыб, добываемые (вылавливаемые) на рыболовном участке, рублей за тонну;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Л - количество лет, на которое планируется заключить договор;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 xml:space="preserve">К - корректирующий коэффициент, принимаемый </w:t>
      </w:r>
      <w:proofErr w:type="gramStart"/>
      <w:r>
        <w:t>равным</w:t>
      </w:r>
      <w:proofErr w:type="gramEnd"/>
      <w:r>
        <w:t xml:space="preserve"> 2.</w:t>
      </w:r>
    </w:p>
    <w:p w:rsidR="007470B1" w:rsidRDefault="00D961FC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3. Размер платы за заключение договора для осуществления промышленного рыболовства водных биологических ресурсов, за исключением анадромных видов рыб, и организации любительского рыболовства (Р</w:t>
      </w:r>
      <w:r>
        <w:rPr>
          <w:vertAlign w:val="subscript"/>
        </w:rPr>
        <w:t>ПЛ.</w:t>
      </w:r>
      <w:r>
        <w:t>) рассчитывается по формуле:</w:t>
      </w:r>
    </w:p>
    <w:p w:rsidR="007470B1" w:rsidRDefault="007470B1">
      <w:pPr>
        <w:pStyle w:val="ConsPlusNormal"/>
        <w:ind w:firstLine="540"/>
        <w:jc w:val="both"/>
      </w:pPr>
    </w:p>
    <w:p w:rsidR="007470B1" w:rsidRDefault="00ED1B86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3335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B1" w:rsidRDefault="007470B1">
      <w:pPr>
        <w:pStyle w:val="ConsPlusNormal"/>
        <w:ind w:firstLine="540"/>
        <w:jc w:val="both"/>
      </w:pPr>
    </w:p>
    <w:p w:rsidR="007470B1" w:rsidRDefault="00D961FC">
      <w:pPr>
        <w:pStyle w:val="ConsPlusNormal"/>
        <w:ind w:firstLine="540"/>
        <w:jc w:val="both"/>
      </w:pPr>
      <w:r>
        <w:t xml:space="preserve">где </w:t>
      </w:r>
      <w:proofErr w:type="spellStart"/>
      <w:r>
        <w:t>Ст</w:t>
      </w:r>
      <w:r>
        <w:rPr>
          <w:vertAlign w:val="subscript"/>
        </w:rPr>
        <w:t>общ</w:t>
      </w:r>
      <w:proofErr w:type="spellEnd"/>
      <w:r>
        <w:rPr>
          <w:vertAlign w:val="subscript"/>
        </w:rPr>
        <w:t>.</w:t>
      </w:r>
      <w:r>
        <w:t xml:space="preserve"> - расчетная сумма сбора за водные биологические ресурсы, добываемые (вылавливаемые) на рыболовном участке, за исключением анадромных видов рыб, добываемых (вылавливаемых) на рыболовном участке при осуществлении промышленного рыболовства, рублей за тонну.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4. Расчетная сумма сбора за анадромные виды рыб, добываемые (вылавливаемые) на рыболовном участке (</w:t>
      </w:r>
      <w:proofErr w:type="spellStart"/>
      <w:r>
        <w:t>Ст</w:t>
      </w:r>
      <w:r>
        <w:rPr>
          <w:vertAlign w:val="subscript"/>
        </w:rPr>
        <w:t>общ</w:t>
      </w:r>
      <w:proofErr w:type="gramStart"/>
      <w:r>
        <w:rPr>
          <w:vertAlign w:val="subscript"/>
        </w:rPr>
        <w:t>.а</w:t>
      </w:r>
      <w:proofErr w:type="spellEnd"/>
      <w:proofErr w:type="gramEnd"/>
      <w:r>
        <w:t>), рассчитывается по формуле:</w:t>
      </w:r>
    </w:p>
    <w:p w:rsidR="007470B1" w:rsidRDefault="007470B1">
      <w:pPr>
        <w:pStyle w:val="ConsPlusNormal"/>
        <w:jc w:val="center"/>
      </w:pPr>
    </w:p>
    <w:p w:rsidR="007470B1" w:rsidRDefault="00ED1B86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44005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B1" w:rsidRDefault="007470B1">
      <w:pPr>
        <w:pStyle w:val="ConsPlusNormal"/>
        <w:jc w:val="center"/>
      </w:pPr>
    </w:p>
    <w:p w:rsidR="007470B1" w:rsidRDefault="00D961FC">
      <w:pPr>
        <w:pStyle w:val="ConsPlusNormal"/>
        <w:ind w:firstLine="540"/>
        <w:jc w:val="both"/>
      </w:pPr>
      <w:r>
        <w:t>где:</w:t>
      </w:r>
    </w:p>
    <w:p w:rsidR="007470B1" w:rsidRDefault="00D961FC">
      <w:pPr>
        <w:pStyle w:val="ConsPlusNormal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ва</w:t>
      </w:r>
      <w:proofErr w:type="spellEnd"/>
      <w:r>
        <w:t xml:space="preserve"> - ставка сбора за каждый объект водных биологических ресурсов в отношении анадромных видов рыб (ва</w:t>
      </w:r>
      <w:proofErr w:type="gramStart"/>
      <w:r>
        <w:t>1</w:t>
      </w:r>
      <w:proofErr w:type="gramEnd"/>
      <w:r>
        <w:t xml:space="preserve">, ва2, </w:t>
      </w:r>
      <w:proofErr w:type="spellStart"/>
      <w:r>
        <w:t>ва</w:t>
      </w:r>
      <w:proofErr w:type="spellEnd"/>
      <w:r>
        <w:t xml:space="preserve">...), добываемых (вылавливаемых) на рыболовном участке, рублей, согласно </w:t>
      </w:r>
      <w:hyperlink r:id="rId15" w:history="1">
        <w:r>
          <w:rPr>
            <w:color w:val="0000FF"/>
          </w:rPr>
          <w:t>пунктам 4</w:t>
        </w:r>
      </w:hyperlink>
      <w:r>
        <w:t xml:space="preserve"> и </w:t>
      </w:r>
      <w:hyperlink r:id="rId16" w:history="1">
        <w:r>
          <w:rPr>
            <w:color w:val="0000FF"/>
          </w:rPr>
          <w:t>5 статьи 333.3</w:t>
        </w:r>
      </w:hyperlink>
      <w:r>
        <w:t xml:space="preserve"> Налогового кодекса Российской Федерации;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ва</w:t>
      </w:r>
      <w:r>
        <w:t xml:space="preserve"> - среднегодовой объем добычи (вылова) соответствующего вида анадромных видов рыб (ва</w:t>
      </w:r>
      <w:proofErr w:type="gramStart"/>
      <w:r>
        <w:t>1</w:t>
      </w:r>
      <w:proofErr w:type="gramEnd"/>
      <w:r>
        <w:t xml:space="preserve">, ва2, </w:t>
      </w:r>
      <w:proofErr w:type="spellStart"/>
      <w:r>
        <w:t>ва</w:t>
      </w:r>
      <w:proofErr w:type="spellEnd"/>
      <w:r>
        <w:t>...), добываемого (вылавливаемого) на рыболовном участке, за 4 года, предшествующие году заключения договора, тонн.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Расчетная сумма сбора за водные биологические ресурсы, добываемые (вылавливаемые) на рыболовном участке, за исключением анадромных видов рыб, добываемых (вылавливаемых) на рыболовном участке при осуществлении промышленного рыболовства (</w:t>
      </w:r>
      <w:proofErr w:type="spellStart"/>
      <w:r>
        <w:t>Ст</w:t>
      </w:r>
      <w:r>
        <w:rPr>
          <w:vertAlign w:val="subscript"/>
        </w:rPr>
        <w:t>общ</w:t>
      </w:r>
      <w:proofErr w:type="spellEnd"/>
      <w:r>
        <w:rPr>
          <w:vertAlign w:val="subscript"/>
        </w:rPr>
        <w:t>.</w:t>
      </w:r>
      <w:r>
        <w:t>), рассчитывается по формуле:</w:t>
      </w:r>
    </w:p>
    <w:p w:rsidR="007470B1" w:rsidRDefault="007470B1">
      <w:pPr>
        <w:pStyle w:val="ConsPlusNormal"/>
        <w:jc w:val="center"/>
      </w:pPr>
    </w:p>
    <w:p w:rsidR="007470B1" w:rsidRDefault="00ED1B86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40671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B1" w:rsidRDefault="007470B1">
      <w:pPr>
        <w:pStyle w:val="ConsPlusNormal"/>
        <w:jc w:val="center"/>
      </w:pPr>
    </w:p>
    <w:p w:rsidR="007470B1" w:rsidRDefault="00D961FC">
      <w:pPr>
        <w:pStyle w:val="ConsPlusNormal"/>
        <w:ind w:firstLine="540"/>
        <w:jc w:val="both"/>
      </w:pPr>
      <w:r>
        <w:t>где:</w:t>
      </w:r>
    </w:p>
    <w:p w:rsidR="007470B1" w:rsidRDefault="00D961FC">
      <w:pPr>
        <w:pStyle w:val="ConsPlusNormal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в</w:t>
      </w:r>
      <w:proofErr w:type="spellEnd"/>
      <w:r>
        <w:t xml:space="preserve"> - ставка сбора за каждый объект водных биологических ресурсов (в</w:t>
      </w:r>
      <w:proofErr w:type="gramStart"/>
      <w:r>
        <w:t>1</w:t>
      </w:r>
      <w:proofErr w:type="gramEnd"/>
      <w:r>
        <w:t xml:space="preserve">, в2, в...), добываемых (вылавливаемых) на рыболовном участке, за исключением анадромных видов рыб, добываемых (вылавливаемых) на рыболовном участке при осуществлении промышленного рыболовства, рублей, согласно </w:t>
      </w:r>
      <w:hyperlink r:id="rId18" w:history="1">
        <w:r>
          <w:rPr>
            <w:color w:val="0000FF"/>
          </w:rPr>
          <w:t>пунктам 4</w:t>
        </w:r>
      </w:hyperlink>
      <w:r>
        <w:t xml:space="preserve"> и </w:t>
      </w:r>
      <w:hyperlink r:id="rId19" w:history="1">
        <w:r>
          <w:rPr>
            <w:color w:val="0000FF"/>
          </w:rPr>
          <w:t>5 статьи 333.3</w:t>
        </w:r>
      </w:hyperlink>
      <w:r>
        <w:t xml:space="preserve"> Налогового кодекса Российской Федерации;</w:t>
      </w:r>
    </w:p>
    <w:p w:rsidR="007470B1" w:rsidRDefault="00D961FC">
      <w:pPr>
        <w:pStyle w:val="ConsPlusNormal"/>
        <w:spacing w:before="240"/>
        <w:ind w:firstLine="540"/>
        <w:jc w:val="both"/>
      </w:pPr>
      <w:proofErr w:type="spellStart"/>
      <w:r>
        <w:t>Д</w:t>
      </w:r>
      <w:r>
        <w:rPr>
          <w:vertAlign w:val="subscript"/>
        </w:rPr>
        <w:t>в</w:t>
      </w:r>
      <w:proofErr w:type="spellEnd"/>
      <w:r>
        <w:t xml:space="preserve"> - среднегодовой объем добычи (вылова) соответствующего вида водных биологических ресурсов (в</w:t>
      </w:r>
      <w:proofErr w:type="gramStart"/>
      <w:r>
        <w:t>1</w:t>
      </w:r>
      <w:proofErr w:type="gramEnd"/>
      <w:r>
        <w:t>, в2, в...), добываемого (вылавливаемого) на рыболовном участке, за исключением анадромных видов рыб, добываемых (вылавливаемых) на рыболовном участке при осуществлении промышленного рыболовства, за 4 года, предшествующие году заключения договора, тонн.</w:t>
      </w:r>
    </w:p>
    <w:p w:rsidR="007470B1" w:rsidRDefault="00D961FC">
      <w:pPr>
        <w:pStyle w:val="ConsPlusNormal"/>
        <w:spacing w:before="240"/>
        <w:ind w:firstLine="540"/>
        <w:jc w:val="both"/>
      </w:pPr>
      <w:proofErr w:type="gramStart"/>
      <w:r>
        <w:t>При неосуществлении на рыболовном участке добычи (вылова) водных биологических ресурсов в течение 4 лет, предшествующих году заключения договора, среднегодовой объем добычи (вылова) соответствующего вида водных биологических ресурсов определяется как средний объем добычи (вылова) соответствующего вида водных биологических ресурсов на 2 рыболовных участках, граничащих с рыболовным участком, в отношении которого заключается соответствующий договор, а в случае отсутствия таких рыболовных участков - на</w:t>
      </w:r>
      <w:proofErr w:type="gramEnd"/>
      <w:r>
        <w:t xml:space="preserve"> 2 рыболовных </w:t>
      </w:r>
      <w:proofErr w:type="gramStart"/>
      <w:r>
        <w:t>участках</w:t>
      </w:r>
      <w:proofErr w:type="gramEnd"/>
      <w:r>
        <w:t>, наиболее близких к местоположению указанного рыболовного участка, в течение 4 лет, предшествующих году заключения договора.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 xml:space="preserve">Источником данных о среднегодовом объеме добычи (вылова) соответствующего вида водных биологических ресурсов являются сведения о добыче (вылове) водных биологических ресурсов, представляемые юридическими лицами или индивидуальными предпринимателями, указанными в </w:t>
      </w:r>
      <w:hyperlink r:id="rId20" w:history="1">
        <w:r>
          <w:rPr>
            <w:color w:val="0000FF"/>
          </w:rPr>
          <w:t>части 3 статьи 16</w:t>
        </w:r>
      </w:hyperlink>
      <w:r>
        <w:t xml:space="preserve"> Федерального закона и осуществляющими промышленное рыболовство или организацию любительского рыболовства, в территориальные управления Федерального агентства по рыболовству, на </w:t>
      </w:r>
      <w:proofErr w:type="gramStart"/>
      <w:r>
        <w:t>территории</w:t>
      </w:r>
      <w:proofErr w:type="gramEnd"/>
      <w:r>
        <w:t xml:space="preserve"> осуществления полномочий которых располагается рыболовный участок.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Взимание платы за заключение договора осуществляется путем ее внесения юридическими лицами или индивидуальными предпринимателями, указанными в </w:t>
      </w:r>
      <w:hyperlink r:id="rId21" w:history="1">
        <w:r>
          <w:rPr>
            <w:color w:val="0000FF"/>
          </w:rPr>
          <w:t>части 3 статьи 16</w:t>
        </w:r>
      </w:hyperlink>
      <w:r>
        <w:t xml:space="preserve"> Федерального закона и осуществляющими промышленное рыболовство или организацию любительского рыболовства, заключающими такой договор, в размере, определяемом в соответствии с </w:t>
      </w:r>
      <w:hyperlink w:anchor="Par40" w:tooltip="2. Размер платы за заключение договора для осуществления промышленного рыболовства анадромных видов рыб (РПЛ.а) рассчитывается по формуле: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48" w:tooltip="3. Размер платы за заключение договора для осуществления промышленного рыболовства водных биологических ресурсов, за исключением анадромных видов рыб, и организации любительского рыболовства (РПЛ.) рассчитывается по формуле:" w:history="1">
        <w:r>
          <w:rPr>
            <w:color w:val="0000FF"/>
          </w:rPr>
          <w:t>3</w:t>
        </w:r>
      </w:hyperlink>
      <w:r>
        <w:t xml:space="preserve"> настоящих Правил, на счет, который открыт органу Федерального казначейства в учреждении Центрального банка Российской Федерации для учета</w:t>
      </w:r>
      <w:proofErr w:type="gramEnd"/>
      <w:r>
        <w:t xml:space="preserve"> и распределения доходов между бюджетами бюджетной системы Российской Федерации и на </w:t>
      </w:r>
      <w:proofErr w:type="gramStart"/>
      <w:r>
        <w:t>который</w:t>
      </w:r>
      <w:proofErr w:type="gramEnd"/>
      <w:r>
        <w:t xml:space="preserve"> подлежит зачислению плата за предоставление в пользование рыболовного участка, в следующем порядке: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а) 40 процентов размера платы за заключение договора подлежит внесению при заключении договора;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б) 30 процентов размера платы за заключение договора подлежит внесению в срок не позднее одного года со дня заключения договора;</w:t>
      </w:r>
    </w:p>
    <w:p w:rsidR="007470B1" w:rsidRDefault="00D961FC">
      <w:pPr>
        <w:pStyle w:val="ConsPlusNormal"/>
        <w:spacing w:before="240"/>
        <w:ind w:firstLine="540"/>
        <w:jc w:val="both"/>
      </w:pPr>
      <w:r>
        <w:t>в) 30 процентов размера платы за заключение договора подлежит внесению в срок не позднее 2 лет со дня заключения договора.</w:t>
      </w:r>
    </w:p>
    <w:p w:rsidR="007470B1" w:rsidRDefault="007470B1">
      <w:pPr>
        <w:pStyle w:val="ConsPlusNormal"/>
        <w:jc w:val="both"/>
      </w:pPr>
    </w:p>
    <w:p w:rsidR="007470B1" w:rsidRDefault="007470B1">
      <w:pPr>
        <w:pStyle w:val="ConsPlusNormal"/>
        <w:jc w:val="both"/>
      </w:pPr>
    </w:p>
    <w:p w:rsidR="00D961FC" w:rsidRDefault="00D96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61FC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FC" w:rsidRDefault="00D961FC">
      <w:pPr>
        <w:spacing w:after="0" w:line="240" w:lineRule="auto"/>
      </w:pPr>
      <w:r>
        <w:separator/>
      </w:r>
    </w:p>
  </w:endnote>
  <w:endnote w:type="continuationSeparator" w:id="0">
    <w:p w:rsidR="00D961FC" w:rsidRDefault="00D9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B1" w:rsidRDefault="007470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470B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70B1" w:rsidRDefault="00D961F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70B1" w:rsidRDefault="008E578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D961F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70B1" w:rsidRDefault="00D961F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578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578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470B1" w:rsidRDefault="007470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FC" w:rsidRDefault="00D961FC">
      <w:pPr>
        <w:spacing w:after="0" w:line="240" w:lineRule="auto"/>
      </w:pPr>
      <w:r>
        <w:separator/>
      </w:r>
    </w:p>
  </w:footnote>
  <w:footnote w:type="continuationSeparator" w:id="0">
    <w:p w:rsidR="00D961FC" w:rsidRDefault="00D9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470B1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70B1" w:rsidRDefault="00D961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13.07.2024 N 959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определения размера и взимания платы за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заключ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70B1" w:rsidRDefault="00D961F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 w:rsidR="007470B1" w:rsidRDefault="007470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470B1" w:rsidRDefault="00D961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86"/>
    <w:rsid w:val="007470B1"/>
    <w:rsid w:val="008E5782"/>
    <w:rsid w:val="00D961FC"/>
    <w:rsid w:val="00E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LAW&amp;n=482896&amp;date=12.09.2024&amp;dst=23172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905&amp;date=12.09.2024&amp;dst=56&amp;field=13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96&amp;date=12.09.2024&amp;dst=3794&amp;field=134" TargetMode="External"/><Relationship Id="rId20" Type="http://schemas.openxmlformats.org/officeDocument/2006/relationships/hyperlink" Target="https://login.consultant.ru/link/?req=doc&amp;base=LAW&amp;n=470905&amp;date=12.09.2024&amp;dst=5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905&amp;date=12.09.2024&amp;dst=787&amp;fie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896&amp;date=12.09.2024&amp;dst=23172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0905&amp;date=12.09.2024&amp;dst=793&amp;field=134" TargetMode="External"/><Relationship Id="rId19" Type="http://schemas.openxmlformats.org/officeDocument/2006/relationships/hyperlink" Target="https://login.consultant.ru/link/?req=doc&amp;base=LAW&amp;n=482896&amp;date=12.09.2024&amp;dst=379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7550</Characters>
  <Application>Microsoft Office Word</Application>
  <DocSecurity>2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Правительства РФ от 13.07.2024 N 959"Об утверждении Правил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</vt:lpstr>
      <vt:lpstr/>
      <vt:lpstr>ПРАВИТЕЛЬСТВО РОССИЙСКОЙ ФЕДЕРАЦИИ</vt:lpstr>
      <vt:lpstr>Утверждены</vt:lpstr>
    </vt:vector>
  </TitlesOfParts>
  <Company>КонсультантПлюс Версия 4023.00.50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13.07.2024 N 959"Об утверждении Правил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</dc:title>
  <dc:creator>Вячеслав Ф. Толстоухов</dc:creator>
  <cp:lastModifiedBy>Вячеслав Ф. Толстоухов</cp:lastModifiedBy>
  <cp:revision>2</cp:revision>
  <dcterms:created xsi:type="dcterms:W3CDTF">2024-09-13T06:26:00Z</dcterms:created>
  <dcterms:modified xsi:type="dcterms:W3CDTF">2024-09-13T06:26:00Z</dcterms:modified>
</cp:coreProperties>
</file>